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E2BA" w14:textId="544E8B8F" w:rsidR="00C90577" w:rsidRDefault="00C90577" w:rsidP="00C90577">
      <w:pPr>
        <w:pStyle w:val="NormalWeb"/>
        <w:shd w:val="clear" w:color="auto" w:fill="FFFFFF"/>
        <w:spacing w:before="0" w:beforeAutospacing="0" w:after="0" w:afterAutospacing="0"/>
        <w:rPr>
          <w:rFonts w:ascii="Verdana" w:hAnsi="Verdana"/>
          <w:color w:val="222222"/>
        </w:rPr>
      </w:pPr>
      <w:r>
        <w:rPr>
          <w:rFonts w:ascii="Georgia" w:hAnsi="Georgia"/>
          <w:b/>
          <w:bCs/>
          <w:color w:val="000000"/>
        </w:rPr>
        <w:t xml:space="preserve">MIAA </w:t>
      </w:r>
      <w:r>
        <w:rPr>
          <w:rFonts w:ascii="Georgia" w:hAnsi="Georgia"/>
          <w:b/>
          <w:bCs/>
          <w:color w:val="000000"/>
        </w:rPr>
        <w:t xml:space="preserve">Mandatory </w:t>
      </w:r>
      <w:r>
        <w:rPr>
          <w:rStyle w:val="il"/>
          <w:rFonts w:ascii="Georgia" w:hAnsi="Georgia"/>
          <w:b/>
          <w:bCs/>
          <w:color w:val="000000"/>
        </w:rPr>
        <w:t>Discrimination</w:t>
      </w:r>
      <w:r>
        <w:rPr>
          <w:rFonts w:ascii="Georgia" w:hAnsi="Georgia"/>
          <w:b/>
          <w:bCs/>
          <w:color w:val="000000"/>
        </w:rPr>
        <w:t xml:space="preserve"> Course:</w:t>
      </w:r>
    </w:p>
    <w:p w14:paraId="2204DB0E" w14:textId="77777777" w:rsidR="00C90577" w:rsidRDefault="00C90577" w:rsidP="00C90577">
      <w:pPr>
        <w:pStyle w:val="NormalWeb"/>
        <w:shd w:val="clear" w:color="auto" w:fill="FFFFFF"/>
        <w:spacing w:before="240" w:beforeAutospacing="0" w:after="240" w:afterAutospacing="0"/>
        <w:rPr>
          <w:rFonts w:ascii="Verdana" w:hAnsi="Verdana"/>
          <w:color w:val="222222"/>
        </w:rPr>
      </w:pPr>
      <w:r>
        <w:rPr>
          <w:rFonts w:ascii="Georgia" w:hAnsi="Georgia"/>
          <w:color w:val="000000"/>
        </w:rPr>
        <w:t xml:space="preserve"> Along with the new athletic registration process on Family ID, the </w:t>
      </w:r>
      <w:r>
        <w:rPr>
          <w:rStyle w:val="il"/>
          <w:rFonts w:ascii="Georgia" w:hAnsi="Georgia"/>
          <w:color w:val="000000"/>
        </w:rPr>
        <w:t>MIAA</w:t>
      </w:r>
      <w:r>
        <w:rPr>
          <w:rFonts w:ascii="Georgia" w:hAnsi="Georgia"/>
          <w:color w:val="000000"/>
        </w:rPr>
        <w:t xml:space="preserve"> has also implemented a mandatory </w:t>
      </w:r>
      <w:r>
        <w:rPr>
          <w:rStyle w:val="il"/>
          <w:rFonts w:ascii="Georgia" w:hAnsi="Georgia"/>
          <w:color w:val="000000"/>
        </w:rPr>
        <w:t>discrimination</w:t>
      </w:r>
      <w:r>
        <w:rPr>
          <w:rFonts w:ascii="Georgia" w:hAnsi="Georgia"/>
          <w:color w:val="000000"/>
        </w:rPr>
        <w:t xml:space="preserve"> course which must be completed by all student-athletes, coaches, and administrators prior to the start of their athletic seasons. The message from the </w:t>
      </w:r>
      <w:r>
        <w:rPr>
          <w:rStyle w:val="il"/>
          <w:rFonts w:ascii="Georgia" w:hAnsi="Georgia"/>
          <w:color w:val="000000"/>
        </w:rPr>
        <w:t>MIAA</w:t>
      </w:r>
      <w:r>
        <w:rPr>
          <w:rFonts w:ascii="Georgia" w:hAnsi="Georgia"/>
          <w:color w:val="000000"/>
        </w:rPr>
        <w:t xml:space="preserve"> states:</w:t>
      </w:r>
    </w:p>
    <w:p w14:paraId="2F5467B4" w14:textId="77777777" w:rsidR="00C90577" w:rsidRDefault="00C90577" w:rsidP="00C90577">
      <w:pPr>
        <w:pStyle w:val="NormalWeb"/>
        <w:shd w:val="clear" w:color="auto" w:fill="FFFFFF"/>
        <w:spacing w:before="240" w:beforeAutospacing="0" w:after="240" w:afterAutospacing="0"/>
        <w:ind w:left="720"/>
        <w:rPr>
          <w:rFonts w:ascii="Verdana" w:hAnsi="Verdana"/>
          <w:color w:val="222222"/>
        </w:rPr>
      </w:pPr>
      <w:r>
        <w:rPr>
          <w:rFonts w:ascii="Georgia" w:hAnsi="Georgia"/>
          <w:color w:val="000000"/>
        </w:rPr>
        <w:t xml:space="preserve">“In order to gain a better understanding of actions, language and behavior which can be interpreted as </w:t>
      </w:r>
      <w:r>
        <w:rPr>
          <w:rStyle w:val="il"/>
          <w:rFonts w:ascii="Georgia" w:hAnsi="Georgia"/>
          <w:color w:val="000000"/>
        </w:rPr>
        <w:t>discriminatory</w:t>
      </w:r>
      <w:r>
        <w:rPr>
          <w:rFonts w:ascii="Georgia" w:hAnsi="Georgia"/>
          <w:color w:val="000000"/>
        </w:rPr>
        <w:t xml:space="preserve"> in nature and to confirm their commitment to diversity, equity and inclusion, all student athletes, coaches and athletic directors must take the National Federation of State High School Associations (NFHS) free online course entitled </w:t>
      </w:r>
      <w:hyperlink r:id="rId4" w:tgtFrame="_blank" w:history="1">
        <w:r>
          <w:rPr>
            <w:rStyle w:val="Hyperlink"/>
            <w:rFonts w:ascii="Georgia" w:hAnsi="Georgia"/>
            <w:i/>
            <w:iCs/>
            <w:color w:val="1155CC"/>
          </w:rPr>
          <w:t>Implicit Bias</w:t>
        </w:r>
      </w:hyperlink>
      <w:r>
        <w:rPr>
          <w:rFonts w:ascii="Georgia" w:hAnsi="Georgia"/>
          <w:color w:val="000000"/>
        </w:rPr>
        <w:t xml:space="preserve"> and take the </w:t>
      </w:r>
      <w:hyperlink r:id="rId5" w:tgtFrame="_blank" w:history="1">
        <w:r>
          <w:rPr>
            <w:rStyle w:val="il"/>
            <w:rFonts w:ascii="Georgia" w:hAnsi="Georgia"/>
            <w:i/>
            <w:iCs/>
            <w:color w:val="1155CC"/>
          </w:rPr>
          <w:t>MIAA</w:t>
        </w:r>
        <w:r>
          <w:rPr>
            <w:rStyle w:val="Hyperlink"/>
            <w:rFonts w:ascii="Georgia" w:hAnsi="Georgia"/>
            <w:i/>
            <w:iCs/>
            <w:color w:val="1155CC"/>
          </w:rPr>
          <w:t xml:space="preserve"> Diversity, Equity and Inclusion Pledge</w:t>
        </w:r>
      </w:hyperlink>
      <w:r>
        <w:rPr>
          <w:rFonts w:ascii="Georgia" w:hAnsi="Georgia"/>
          <w:color w:val="000000"/>
        </w:rPr>
        <w:t>. School administrators (coaches and athletic directors) must take the course and pledge every school year, prior to the start of the academic year. Student-athletes must take the course and pledge every year as well, and they must do so prior to the start of their athletic season.”</w:t>
      </w:r>
    </w:p>
    <w:p w14:paraId="541B2008" w14:textId="77777777" w:rsidR="00C90577" w:rsidRDefault="00C90577" w:rsidP="00C90577">
      <w:pPr>
        <w:pStyle w:val="NormalWeb"/>
        <w:shd w:val="clear" w:color="auto" w:fill="FFFFFF"/>
        <w:spacing w:before="240" w:beforeAutospacing="0" w:after="240" w:afterAutospacing="0"/>
        <w:rPr>
          <w:rFonts w:ascii="Verdana" w:hAnsi="Verdana"/>
          <w:color w:val="222222"/>
        </w:rPr>
      </w:pPr>
      <w:r>
        <w:rPr>
          <w:rFonts w:ascii="Georgia" w:hAnsi="Georgia"/>
          <w:color w:val="000000"/>
        </w:rPr>
        <w:t xml:space="preserve">The </w:t>
      </w:r>
      <w:r>
        <w:rPr>
          <w:rFonts w:ascii="Georgia" w:hAnsi="Georgia"/>
          <w:b/>
          <w:bCs/>
          <w:i/>
          <w:iCs/>
          <w:color w:val="000000"/>
        </w:rPr>
        <w:t>Implicit Bias</w:t>
      </w:r>
      <w:r>
        <w:rPr>
          <w:rFonts w:ascii="Georgia" w:hAnsi="Georgia"/>
          <w:color w:val="000000"/>
        </w:rPr>
        <w:t xml:space="preserve"> course </w:t>
      </w:r>
      <w:r>
        <w:rPr>
          <w:rFonts w:ascii="Georgia" w:hAnsi="Georgia"/>
          <w:b/>
          <w:bCs/>
          <w:color w:val="000000"/>
        </w:rPr>
        <w:t xml:space="preserve">must </w:t>
      </w:r>
      <w:r>
        <w:rPr>
          <w:rFonts w:ascii="Georgia" w:hAnsi="Georgia"/>
          <w:color w:val="000000"/>
        </w:rPr>
        <w:t xml:space="preserve">be taken online prior to the start of the season and the </w:t>
      </w:r>
      <w:r>
        <w:rPr>
          <w:rStyle w:val="il"/>
          <w:rFonts w:ascii="Georgia" w:hAnsi="Georgia"/>
          <w:b/>
          <w:bCs/>
          <w:i/>
          <w:iCs/>
          <w:color w:val="000000"/>
        </w:rPr>
        <w:t>MIAA</w:t>
      </w:r>
      <w:r>
        <w:rPr>
          <w:rFonts w:ascii="Georgia" w:hAnsi="Georgia"/>
          <w:b/>
          <w:bCs/>
          <w:i/>
          <w:iCs/>
          <w:color w:val="000000"/>
        </w:rPr>
        <w:t xml:space="preserve"> Diversity, Equity, and Inclusion Pledge</w:t>
      </w:r>
      <w:r>
        <w:rPr>
          <w:rFonts w:ascii="Georgia" w:hAnsi="Georgia"/>
          <w:color w:val="000000"/>
        </w:rPr>
        <w:t xml:space="preserve"> must be printed, signed, and turned into the Athletic Department prior to the start of the season.</w:t>
      </w:r>
    </w:p>
    <w:p w14:paraId="76306B0D" w14:textId="644CC0A4" w:rsidR="00C90577" w:rsidRDefault="00C90577"/>
    <w:p w14:paraId="6F874FA8" w14:textId="27976C87" w:rsidR="00C90577" w:rsidRPr="00C90577" w:rsidRDefault="00C90577">
      <w:pPr>
        <w:rPr>
          <w:rFonts w:ascii="Georgia" w:hAnsi="Georgia"/>
          <w:b/>
          <w:bCs/>
          <w:sz w:val="24"/>
          <w:szCs w:val="24"/>
          <w:u w:val="single"/>
        </w:rPr>
      </w:pPr>
      <w:r w:rsidRPr="00C90577">
        <w:rPr>
          <w:rFonts w:ascii="Georgia" w:hAnsi="Georgia"/>
          <w:b/>
          <w:bCs/>
          <w:sz w:val="24"/>
          <w:szCs w:val="24"/>
          <w:u w:val="single"/>
        </w:rPr>
        <w:t>Links:</w:t>
      </w:r>
    </w:p>
    <w:p w14:paraId="772B2EA3" w14:textId="3D053FBF" w:rsidR="00C90577" w:rsidRDefault="00C90577">
      <w:pPr>
        <w:rPr>
          <w:rFonts w:ascii="Georgia" w:hAnsi="Georgia"/>
          <w:sz w:val="24"/>
          <w:szCs w:val="24"/>
        </w:rPr>
      </w:pPr>
      <w:r w:rsidRPr="00C90577">
        <w:rPr>
          <w:rFonts w:ascii="Georgia" w:hAnsi="Georgia"/>
          <w:b/>
          <w:bCs/>
          <w:sz w:val="24"/>
          <w:szCs w:val="24"/>
        </w:rPr>
        <w:t>Implicit Bias Course</w:t>
      </w:r>
      <w:r>
        <w:rPr>
          <w:rFonts w:ascii="Georgia" w:hAnsi="Georgia"/>
          <w:sz w:val="24"/>
          <w:szCs w:val="24"/>
        </w:rPr>
        <w:t xml:space="preserve"> – </w:t>
      </w:r>
      <w:hyperlink r:id="rId6" w:history="1">
        <w:r w:rsidRPr="00EA15C1">
          <w:rPr>
            <w:rStyle w:val="Hyperlink"/>
            <w:rFonts w:ascii="Georgia" w:hAnsi="Georgia"/>
            <w:sz w:val="24"/>
            <w:szCs w:val="24"/>
          </w:rPr>
          <w:t>https://nfhslearn.com/courses/implicit-bias</w:t>
        </w:r>
      </w:hyperlink>
    </w:p>
    <w:p w14:paraId="07F98A51" w14:textId="3C36E1C9" w:rsidR="00C90577" w:rsidRDefault="00C90577">
      <w:pPr>
        <w:rPr>
          <w:rFonts w:ascii="Georgia" w:hAnsi="Georgia"/>
          <w:sz w:val="24"/>
          <w:szCs w:val="24"/>
        </w:rPr>
      </w:pPr>
    </w:p>
    <w:p w14:paraId="2080B064" w14:textId="26B74EBB" w:rsidR="00C90577" w:rsidRDefault="00C90577">
      <w:pPr>
        <w:rPr>
          <w:rFonts w:ascii="Georgia" w:hAnsi="Georgia"/>
          <w:sz w:val="24"/>
          <w:szCs w:val="24"/>
        </w:rPr>
      </w:pPr>
      <w:r w:rsidRPr="00C90577">
        <w:rPr>
          <w:rFonts w:ascii="Georgia" w:hAnsi="Georgia"/>
          <w:b/>
          <w:bCs/>
          <w:sz w:val="24"/>
          <w:szCs w:val="24"/>
        </w:rPr>
        <w:t xml:space="preserve">MIAA Diversity, </w:t>
      </w:r>
      <w:proofErr w:type="gramStart"/>
      <w:r w:rsidRPr="00C90577">
        <w:rPr>
          <w:rFonts w:ascii="Georgia" w:hAnsi="Georgia"/>
          <w:b/>
          <w:bCs/>
          <w:sz w:val="24"/>
          <w:szCs w:val="24"/>
        </w:rPr>
        <w:t>Equity</w:t>
      </w:r>
      <w:proofErr w:type="gramEnd"/>
      <w:r w:rsidRPr="00C90577">
        <w:rPr>
          <w:rFonts w:ascii="Georgia" w:hAnsi="Georgia"/>
          <w:b/>
          <w:bCs/>
          <w:sz w:val="24"/>
          <w:szCs w:val="24"/>
        </w:rPr>
        <w:t xml:space="preserve"> and Inclusion Pledge</w:t>
      </w:r>
      <w:r>
        <w:rPr>
          <w:rFonts w:ascii="Georgia" w:hAnsi="Georgia"/>
          <w:sz w:val="24"/>
          <w:szCs w:val="24"/>
        </w:rPr>
        <w:t xml:space="preserve"> - </w:t>
      </w:r>
      <w:hyperlink r:id="rId7" w:history="1">
        <w:r w:rsidRPr="00EA15C1">
          <w:rPr>
            <w:rStyle w:val="Hyperlink"/>
            <w:rFonts w:ascii="Georgia" w:hAnsi="Georgia"/>
            <w:sz w:val="24"/>
            <w:szCs w:val="24"/>
          </w:rPr>
          <w:t>http://miaa.net/gen/miaa_generated_bin/documents/basic_module/DEI_Pledge.pdf</w:t>
        </w:r>
      </w:hyperlink>
    </w:p>
    <w:p w14:paraId="1D84B33D" w14:textId="77777777" w:rsidR="00C90577" w:rsidRPr="00C90577" w:rsidRDefault="00C90577">
      <w:pPr>
        <w:rPr>
          <w:rFonts w:ascii="Georgia" w:hAnsi="Georgia"/>
          <w:sz w:val="24"/>
          <w:szCs w:val="24"/>
        </w:rPr>
      </w:pPr>
    </w:p>
    <w:sectPr w:rsidR="00C90577" w:rsidRPr="00C9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77"/>
    <w:rsid w:val="00C9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E49B"/>
  <w15:chartTrackingRefBased/>
  <w15:docId w15:val="{D339ED3E-3D0B-4528-84B9-F646826B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90577"/>
  </w:style>
  <w:style w:type="character" w:styleId="Hyperlink">
    <w:name w:val="Hyperlink"/>
    <w:basedOn w:val="DefaultParagraphFont"/>
    <w:uiPriority w:val="99"/>
    <w:unhideWhenUsed/>
    <w:rsid w:val="00C90577"/>
    <w:rPr>
      <w:color w:val="0000FF"/>
      <w:u w:val="single"/>
    </w:rPr>
  </w:style>
  <w:style w:type="character" w:styleId="UnresolvedMention">
    <w:name w:val="Unresolved Mention"/>
    <w:basedOn w:val="DefaultParagraphFont"/>
    <w:uiPriority w:val="99"/>
    <w:semiHidden/>
    <w:unhideWhenUsed/>
    <w:rsid w:val="00C90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aa.net/gen/miaa_generated_bin/documents/basic_module/DEI_Pledg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hslearn.com/courses/implicit-bias" TargetMode="External"/><Relationship Id="rId5" Type="http://schemas.openxmlformats.org/officeDocument/2006/relationships/hyperlink" Target="http://miaa.net/gen/miaa_generated_bin/documents/basic_module/DEI_Pledge.pdf" TargetMode="External"/><Relationship Id="rId4" Type="http://schemas.openxmlformats.org/officeDocument/2006/relationships/hyperlink" Target="https://nfhslearn.com/courses/implicit-bi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Backlin, Marcus</dc:creator>
  <cp:keywords/>
  <dc:description/>
  <cp:lastModifiedBy>Backlin, Marcus</cp:lastModifiedBy>
  <cp:revision>1</cp:revision>
  <dcterms:created xsi:type="dcterms:W3CDTF">2021-11-29T21:56:00Z</dcterms:created>
  <dcterms:modified xsi:type="dcterms:W3CDTF">2021-11-29T22:00:00Z</dcterms:modified>
</cp:coreProperties>
</file>